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AAAC" w14:textId="4C802EB8" w:rsidR="00835397" w:rsidRDefault="00835397" w:rsidP="00835397">
      <w:pPr>
        <w:rPr>
          <w:rFonts w:eastAsia="Times New Roman" w:cstheme="minorHAnsi"/>
          <w:b/>
          <w:smallCaps/>
          <w:noProof/>
        </w:rPr>
      </w:pPr>
      <w:r>
        <w:rPr>
          <w:rFonts w:eastAsia="Times New Roman" w:cstheme="minorHAnsi"/>
          <w:b/>
          <w:smallCaps/>
          <w:noProof/>
        </w:rPr>
        <w:t xml:space="preserve">Subject line: </w:t>
      </w:r>
      <w:r w:rsidRPr="00835397">
        <w:rPr>
          <w:rFonts w:eastAsia="Times New Roman" w:cstheme="minorHAnsi"/>
          <w:b/>
          <w:smallCaps/>
          <w:noProof/>
        </w:rPr>
        <w:t xml:space="preserve">Magellan Bulletin - </w:t>
      </w:r>
      <w:r>
        <w:rPr>
          <w:rFonts w:eastAsia="Times New Roman" w:cstheme="minorHAnsi"/>
          <w:b/>
          <w:smallCaps/>
          <w:noProof/>
        </w:rPr>
        <w:t>April</w:t>
      </w:r>
      <w:r w:rsidRPr="00835397">
        <w:rPr>
          <w:rFonts w:eastAsia="Times New Roman" w:cstheme="minorHAnsi"/>
          <w:b/>
          <w:smallCaps/>
          <w:noProof/>
        </w:rPr>
        <w:t xml:space="preserve"> 2024 Momentum Engagement Campaign and Webinars</w:t>
      </w:r>
    </w:p>
    <w:p w14:paraId="475DE44F" w14:textId="6A126813" w:rsidR="00835397" w:rsidRDefault="00835397" w:rsidP="00835397">
      <w:pPr>
        <w:rPr>
          <w:rFonts w:eastAsia="Times New Roman" w:cstheme="minorHAnsi"/>
          <w:b/>
          <w:smallCaps/>
          <w:noProof/>
        </w:rPr>
      </w:pPr>
    </w:p>
    <w:p w14:paraId="749305F3" w14:textId="7BC05F99" w:rsidR="00835397" w:rsidRDefault="00835397" w:rsidP="00835397">
      <w:pPr>
        <w:rPr>
          <w:rFonts w:eastAsia="Times New Roman" w:cstheme="minorHAnsi"/>
          <w:b/>
          <w:smallCap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883A04" wp14:editId="6A72B4C5">
            <wp:simplePos x="0" y="0"/>
            <wp:positionH relativeFrom="margin">
              <wp:align>right</wp:align>
            </wp:positionH>
            <wp:positionV relativeFrom="margin">
              <wp:posOffset>348615</wp:posOffset>
            </wp:positionV>
            <wp:extent cx="2332355" cy="2114550"/>
            <wp:effectExtent l="0" t="0" r="0" b="0"/>
            <wp:wrapSquare wrapText="bothSides"/>
            <wp:docPr id="20232520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52095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smallCaps/>
          <w:noProof/>
        </w:rPr>
        <w:t>Monthly Theme – Employees</w:t>
      </w:r>
    </w:p>
    <w:p w14:paraId="47583A35" w14:textId="20FB7F5F" w:rsidR="00835397" w:rsidRDefault="00835397" w:rsidP="00835397">
      <w:pPr>
        <w:rPr>
          <w:rFonts w:cstheme="minorHAnsi"/>
          <w:b/>
          <w:bCs/>
          <w:iCs/>
          <w:color w:val="1F497D"/>
        </w:rPr>
      </w:pPr>
      <w:r>
        <w:rPr>
          <w:rFonts w:cstheme="minorHAnsi"/>
          <w:b/>
          <w:bCs/>
          <w:iCs/>
          <w:color w:val="1F497D"/>
        </w:rPr>
        <w:t xml:space="preserve">Embracing neurodiversity </w:t>
      </w:r>
    </w:p>
    <w:p w14:paraId="7322C70C" w14:textId="3EAC86E9" w:rsidR="00835397" w:rsidRDefault="00835397" w:rsidP="00835397">
      <w:pPr>
        <w:rPr>
          <w:rFonts w:cstheme="minorHAnsi"/>
        </w:rPr>
      </w:pPr>
      <w:r w:rsidRPr="00835397">
        <w:rPr>
          <w:rFonts w:cstheme="minorHAnsi"/>
        </w:rPr>
        <w:t>Everyone’s brain is different and develops in a unique way. Neurodiversity acknowledges and values these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differences. No one should face stigma because they have conditions such as autism, attention-deficit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hyperactivity disorder (ADHD) or learning disorders</w:t>
      </w:r>
      <w:r>
        <w:rPr>
          <w:rFonts w:cstheme="minorHAnsi"/>
        </w:rPr>
        <w:t>. In this month’s newsletter, learn</w:t>
      </w:r>
      <w:r w:rsidRPr="00835397">
        <w:rPr>
          <w:rFonts w:cstheme="minorHAnsi"/>
        </w:rPr>
        <w:t xml:space="preserve"> tips to help neurodiverse individuals feel supported</w:t>
      </w:r>
      <w:r>
        <w:rPr>
          <w:rFonts w:cstheme="minorHAnsi"/>
        </w:rPr>
        <w:t>.</w:t>
      </w:r>
    </w:p>
    <w:p w14:paraId="44E7FE38" w14:textId="443B83A8" w:rsidR="00835397" w:rsidRDefault="00835397" w:rsidP="00835397">
      <w:pPr>
        <w:rPr>
          <w:rFonts w:cstheme="minorHAnsi"/>
        </w:rPr>
      </w:pPr>
    </w:p>
    <w:p w14:paraId="183AFD57" w14:textId="768EB09C" w:rsidR="00835397" w:rsidRDefault="00835397" w:rsidP="00835397">
      <w:pPr>
        <w:rPr>
          <w:rFonts w:eastAsia="Times New Roman" w:cstheme="minorHAnsi"/>
          <w:b/>
          <w:smallCaps/>
          <w:noProof/>
        </w:rPr>
      </w:pPr>
      <w:r>
        <w:rPr>
          <w:rFonts w:eastAsia="Times New Roman" w:cstheme="minorHAnsi"/>
          <w:b/>
          <w:smallCaps/>
          <w:noProof/>
        </w:rPr>
        <w:t xml:space="preserve">Monthly Webinar </w:t>
      </w:r>
    </w:p>
    <w:p w14:paraId="2A15AE53" w14:textId="02646711" w:rsidR="00835397" w:rsidRDefault="00835397" w:rsidP="00835397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</w:rPr>
      </w:pPr>
      <w:r>
        <w:rPr>
          <w:rFonts w:cstheme="minorHAnsi"/>
          <w:b/>
          <w:bCs/>
          <w:iCs/>
          <w:color w:val="1F497D"/>
        </w:rPr>
        <w:t>Understanding neurodiversity in your personal and work life | April 10</w:t>
      </w:r>
    </w:p>
    <w:p w14:paraId="1CCD7714" w14:textId="39F55DA1" w:rsidR="00835397" w:rsidRDefault="00835397" w:rsidP="00835397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06A163E7" w14:textId="0D194B85" w:rsidR="00835397" w:rsidRDefault="00835397" w:rsidP="008353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Describe neurodiversity.</w:t>
      </w:r>
    </w:p>
    <w:p w14:paraId="73AD79F9" w14:textId="77777777" w:rsidR="00835397" w:rsidRDefault="00835397" w:rsidP="008353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Discover the value of neurodiversity at work and home.</w:t>
      </w:r>
    </w:p>
    <w:p w14:paraId="0E6D92AF" w14:textId="77777777" w:rsidR="00835397" w:rsidRDefault="00835397" w:rsidP="008353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Name strategies to support neurodivergent people.</w:t>
      </w:r>
    </w:p>
    <w:p w14:paraId="0C94E228" w14:textId="65D8B503" w:rsidR="00835397" w:rsidRDefault="00835397" w:rsidP="00835397">
      <w:pPr>
        <w:autoSpaceDE w:val="0"/>
        <w:autoSpaceDN w:val="0"/>
        <w:adjustRightInd w:val="0"/>
        <w:rPr>
          <w:rFonts w:cstheme="minorHAnsi"/>
          <w:b/>
        </w:rPr>
      </w:pPr>
      <w:hyperlink r:id="rId6" w:history="1">
        <w:r>
          <w:rPr>
            <w:rStyle w:val="Hyperlink"/>
            <w:rFonts w:cstheme="minorHAnsi"/>
            <w:b/>
          </w:rPr>
          <w:t>Register here</w:t>
        </w:r>
      </w:hyperlink>
      <w:r>
        <w:rPr>
          <w:rFonts w:cstheme="minorHAnsi"/>
          <w:b/>
        </w:rPr>
        <w:t xml:space="preserve"> </w:t>
      </w:r>
    </w:p>
    <w:p w14:paraId="46B4E149" w14:textId="77777777" w:rsidR="00835397" w:rsidRDefault="00835397" w:rsidP="00835397">
      <w:pPr>
        <w:rPr>
          <w:rFonts w:eastAsia="Times New Roman" w:cstheme="minorHAnsi"/>
          <w:b/>
          <w:smallCaps/>
          <w:noProof/>
        </w:rPr>
      </w:pPr>
    </w:p>
    <w:p w14:paraId="567CBEF4" w14:textId="77777777" w:rsidR="00835397" w:rsidRDefault="00835397" w:rsidP="00835397">
      <w:pPr>
        <w:rPr>
          <w:rFonts w:eastAsia="Times New Roman" w:cstheme="minorHAnsi"/>
          <w:b/>
          <w:smallCaps/>
          <w:noProof/>
        </w:rPr>
      </w:pPr>
      <w:r>
        <w:rPr>
          <w:rFonts w:eastAsia="Times New Roman" w:cstheme="minorHAnsi"/>
          <w:b/>
          <w:smallCaps/>
          <w:noProof/>
        </w:rPr>
        <w:t>Financial Wellbeing Monthly Webinars</w:t>
      </w:r>
    </w:p>
    <w:p w14:paraId="2916C799" w14:textId="5A85559F" w:rsidR="00835397" w:rsidRPr="00835397" w:rsidRDefault="00835397" w:rsidP="00835397">
      <w:pPr>
        <w:rPr>
          <w:rFonts w:cstheme="minorHAnsi"/>
          <w:b/>
          <w:bCs/>
          <w:color w:val="1F497D"/>
        </w:rPr>
      </w:pPr>
      <w:r w:rsidRPr="00835397">
        <w:rPr>
          <w:rFonts w:cstheme="minorHAnsi"/>
          <w:b/>
          <w:bCs/>
          <w:color w:val="1F497D"/>
        </w:rPr>
        <w:t xml:space="preserve">MSA’s Keys to Financial </w:t>
      </w:r>
      <w:proofErr w:type="spellStart"/>
      <w:r w:rsidRPr="00835397">
        <w:rPr>
          <w:rFonts w:cstheme="minorHAnsi"/>
          <w:b/>
          <w:bCs/>
          <w:color w:val="1F497D"/>
        </w:rPr>
        <w:t>Health</w:t>
      </w:r>
      <w:r w:rsidRPr="00835397">
        <w:rPr>
          <w:rFonts w:cstheme="minorHAnsi"/>
          <w:b/>
          <w:bCs/>
          <w:color w:val="1F497D"/>
          <w:vertAlign w:val="superscript"/>
        </w:rPr>
        <w:t>SM</w:t>
      </w:r>
      <w:proofErr w:type="spellEnd"/>
      <w:r w:rsidRPr="00835397">
        <w:rPr>
          <w:rFonts w:cstheme="minorHAnsi"/>
          <w:b/>
          <w:bCs/>
          <w:color w:val="1F497D"/>
        </w:rPr>
        <w:t>: Unlock Your</w:t>
      </w:r>
      <w:r>
        <w:rPr>
          <w:rFonts w:cstheme="minorHAnsi"/>
          <w:b/>
          <w:bCs/>
          <w:color w:val="1F497D"/>
        </w:rPr>
        <w:t xml:space="preserve"> </w:t>
      </w:r>
      <w:r w:rsidRPr="00835397">
        <w:rPr>
          <w:rFonts w:cstheme="minorHAnsi"/>
          <w:b/>
          <w:bCs/>
          <w:color w:val="1F497D"/>
        </w:rPr>
        <w:t>Potential</w:t>
      </w:r>
      <w:r>
        <w:rPr>
          <w:rFonts w:cstheme="minorHAnsi"/>
          <w:b/>
          <w:bCs/>
          <w:color w:val="1F497D"/>
        </w:rPr>
        <w:t xml:space="preserve"> | April 9</w:t>
      </w:r>
    </w:p>
    <w:p w14:paraId="69F3F6C5" w14:textId="293613B9" w:rsidR="00835397" w:rsidRPr="00835397" w:rsidRDefault="00835397" w:rsidP="00835397">
      <w:pPr>
        <w:rPr>
          <w:rFonts w:cstheme="minorHAnsi"/>
        </w:rPr>
      </w:pPr>
      <w:r w:rsidRPr="00835397">
        <w:rPr>
          <w:rFonts w:cstheme="minorHAnsi"/>
        </w:rPr>
        <w:t xml:space="preserve">Register here: </w:t>
      </w:r>
      <w:hyperlink r:id="rId7" w:history="1">
        <w:r w:rsidRPr="00835397">
          <w:rPr>
            <w:rStyle w:val="Hyperlink"/>
            <w:rFonts w:cstheme="minorHAnsi"/>
          </w:rPr>
          <w:t>11 am CT</w:t>
        </w:r>
      </w:hyperlink>
      <w:r w:rsidRPr="00835397">
        <w:rPr>
          <w:rFonts w:cstheme="minorHAnsi"/>
        </w:rPr>
        <w:t xml:space="preserve"> | </w:t>
      </w:r>
      <w:hyperlink r:id="rId8" w:history="1">
        <w:r w:rsidRPr="00835397">
          <w:rPr>
            <w:rStyle w:val="Hyperlink"/>
            <w:rFonts w:cstheme="minorHAnsi"/>
          </w:rPr>
          <w:t>2 pm CT</w:t>
        </w:r>
      </w:hyperlink>
    </w:p>
    <w:p w14:paraId="5A2D3045" w14:textId="013F833D" w:rsidR="00835397" w:rsidRDefault="00835397" w:rsidP="00835397">
      <w:pPr>
        <w:rPr>
          <w:rFonts w:cstheme="minorHAnsi"/>
        </w:rPr>
      </w:pPr>
      <w:r w:rsidRPr="00835397">
        <w:rPr>
          <w:rFonts w:cstheme="minorHAnsi"/>
        </w:rPr>
        <w:t>Achieving financial wellbeing is essential for a happy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and secure life. MSA has identified five keys that can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help you unlock your financial potential. Let’s walk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through each key and discuss what success looks like.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Explore how to take control of spending, leverage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credit and debt, prepare for the unexpected, build your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future, and achieve your goals. Master each of these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keys to improve your finances, feel better, and enjoy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less stress.</w:t>
      </w:r>
    </w:p>
    <w:p w14:paraId="27B24AE4" w14:textId="77777777" w:rsidR="00835397" w:rsidRDefault="00835397" w:rsidP="00835397">
      <w:pPr>
        <w:rPr>
          <w:rFonts w:cstheme="minorHAnsi"/>
        </w:rPr>
      </w:pPr>
    </w:p>
    <w:p w14:paraId="4BC2D446" w14:textId="5A10ABBC" w:rsidR="00835397" w:rsidRDefault="00835397" w:rsidP="00835397">
      <w:pPr>
        <w:rPr>
          <w:rFonts w:cstheme="minorHAnsi"/>
          <w:b/>
          <w:bCs/>
          <w:color w:val="1F497D"/>
        </w:rPr>
      </w:pPr>
      <w:r w:rsidRPr="00835397">
        <w:rPr>
          <w:rFonts w:cstheme="minorHAnsi"/>
          <w:b/>
          <w:bCs/>
          <w:color w:val="1F497D"/>
        </w:rPr>
        <w:t>Investing Basics: Growing Your Wealth</w:t>
      </w:r>
      <w:r>
        <w:rPr>
          <w:rFonts w:cstheme="minorHAnsi"/>
          <w:b/>
          <w:bCs/>
          <w:color w:val="1F497D"/>
        </w:rPr>
        <w:t xml:space="preserve"> | April 25</w:t>
      </w:r>
    </w:p>
    <w:p w14:paraId="0C5669BC" w14:textId="5E9761B6" w:rsidR="00835397" w:rsidRPr="00835397" w:rsidRDefault="00835397" w:rsidP="00835397">
      <w:pPr>
        <w:rPr>
          <w:rFonts w:cstheme="minorHAnsi"/>
        </w:rPr>
      </w:pPr>
      <w:r w:rsidRPr="00835397">
        <w:rPr>
          <w:rFonts w:cstheme="minorHAnsi"/>
        </w:rPr>
        <w:t xml:space="preserve">Register here: </w:t>
      </w:r>
      <w:hyperlink r:id="rId9" w:history="1">
        <w:r w:rsidRPr="00835397">
          <w:rPr>
            <w:rStyle w:val="Hyperlink"/>
            <w:rFonts w:cstheme="minorHAnsi"/>
          </w:rPr>
          <w:t>11 am CT</w:t>
        </w:r>
      </w:hyperlink>
      <w:r w:rsidRPr="00835397">
        <w:rPr>
          <w:rFonts w:cstheme="minorHAnsi"/>
        </w:rPr>
        <w:t xml:space="preserve"> | </w:t>
      </w:r>
      <w:hyperlink r:id="rId10" w:history="1">
        <w:r w:rsidRPr="00835397">
          <w:rPr>
            <w:rStyle w:val="Hyperlink"/>
            <w:rFonts w:cstheme="minorHAnsi"/>
          </w:rPr>
          <w:t>2 pm CT</w:t>
        </w:r>
      </w:hyperlink>
    </w:p>
    <w:p w14:paraId="70F7C89A" w14:textId="16960C0D" w:rsidR="00835397" w:rsidRDefault="00835397" w:rsidP="00835397">
      <w:pPr>
        <w:rPr>
          <w:rFonts w:cstheme="minorHAnsi"/>
        </w:rPr>
      </w:pPr>
      <w:r w:rsidRPr="00835397">
        <w:rPr>
          <w:rFonts w:cstheme="minorHAnsi"/>
        </w:rPr>
        <w:t>Investing can be intimidating, especially if you’re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new to the game. We’ll talk about the basics of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investing, including different types of investments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and evaluating risk and return. Whether you’re saving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for retirement or just want to grow your wealth, this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event can provide education, tools, and confidence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to</w:t>
      </w:r>
      <w:r>
        <w:rPr>
          <w:rFonts w:cstheme="minorHAnsi"/>
        </w:rPr>
        <w:t xml:space="preserve"> </w:t>
      </w:r>
      <w:r w:rsidRPr="00835397">
        <w:rPr>
          <w:rFonts w:cstheme="minorHAnsi"/>
        </w:rPr>
        <w:t>help you get started.</w:t>
      </w:r>
    </w:p>
    <w:p w14:paraId="739CCBE4" w14:textId="77777777" w:rsidR="00835397" w:rsidRDefault="00835397" w:rsidP="00835397">
      <w:pPr>
        <w:rPr>
          <w:rFonts w:cstheme="minorHAnsi"/>
        </w:rPr>
      </w:pPr>
    </w:p>
    <w:p w14:paraId="12A1A494" w14:textId="77777777" w:rsidR="00835397" w:rsidRDefault="00835397" w:rsidP="00835397">
      <w:pPr>
        <w:rPr>
          <w:rFonts w:eastAsia="Times New Roman" w:cstheme="minorHAnsi"/>
          <w:b/>
          <w:smallCaps/>
          <w:noProof/>
        </w:rPr>
      </w:pPr>
      <w:r>
        <w:rPr>
          <w:rFonts w:eastAsia="Times New Roman" w:cstheme="minorHAnsi"/>
          <w:b/>
          <w:smallCaps/>
          <w:noProof/>
        </w:rPr>
        <w:t>Special Campaign</w:t>
      </w:r>
    </w:p>
    <w:p w14:paraId="5E338F9D" w14:textId="1CE4E1D0" w:rsidR="00835397" w:rsidRDefault="00835397" w:rsidP="00835397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</w:rPr>
      </w:pPr>
      <w:r>
        <w:rPr>
          <w:rFonts w:cstheme="minorHAnsi"/>
          <w:b/>
          <w:bCs/>
          <w:iCs/>
          <w:color w:val="1F497D"/>
        </w:rPr>
        <w:t>April is Autism Acceptance Month</w:t>
      </w:r>
    </w:p>
    <w:p w14:paraId="7C7AD254" w14:textId="1727BC62" w:rsidR="00E6350D" w:rsidRPr="00835397" w:rsidRDefault="00835397">
      <w:pPr>
        <w:rPr>
          <w:i/>
          <w:iCs/>
        </w:rPr>
      </w:pPr>
      <w:r>
        <w:rPr>
          <w:rFonts w:cstheme="minorHAnsi"/>
        </w:rPr>
        <w:t>This year’s theme is</w:t>
      </w:r>
      <w:r>
        <w:rPr>
          <w:rFonts w:cstheme="minorHAnsi"/>
        </w:rPr>
        <w:t xml:space="preserve"> </w:t>
      </w:r>
      <w:r w:rsidRPr="00835397">
        <w:rPr>
          <w:rFonts w:cstheme="minorHAnsi"/>
          <w:i/>
          <w:iCs/>
        </w:rPr>
        <w:t>Embracing neurodiversity: Fostering inclusive and thriving environments</w:t>
      </w:r>
      <w:r>
        <w:rPr>
          <w:rFonts w:cstheme="minorHAnsi"/>
          <w:i/>
          <w:iCs/>
        </w:rPr>
        <w:t xml:space="preserve">. </w:t>
      </w:r>
      <w:r>
        <w:rPr>
          <w:rFonts w:cstheme="minorHAnsi"/>
        </w:rPr>
        <w:t xml:space="preserve">Review the awareness campaign materials to learn myths vs. facts about neurodiversity and tips to support neurodiverse colleagues.  </w:t>
      </w:r>
    </w:p>
    <w:sectPr w:rsidR="00E6350D" w:rsidRPr="0083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l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D5FCF"/>
    <w:multiLevelType w:val="hybridMultilevel"/>
    <w:tmpl w:val="F63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22F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51187"/>
    <w:multiLevelType w:val="hybridMultilevel"/>
    <w:tmpl w:val="2B1A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84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82632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97"/>
    <w:rsid w:val="0042053B"/>
    <w:rsid w:val="00835397"/>
    <w:rsid w:val="00E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EB6C"/>
  <w15:chartTrackingRefBased/>
  <w15:docId w15:val="{CCF80781-1C51-4227-9BFF-2505A012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97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3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39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835397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cureadvantage.zoom.us/webinar/register/2016977402915/WN_ti71RMwNTIqAmfti2qm-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ecureadvantage.zoom.us/webinar/register/1916977402052/WN_GkhTTvijTLq8rPp7DDJUO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ellanhealth.adobeconnect.com/eckkjss7hfcv/event/registration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ysecureadvantage.zoom.us/webinar/register/7516977406737/WN_AKIR_l8VThKBn1DGdxdH-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cureadvantage.zoom.us/webinar/register/1516977406164/WN_oIILFi_HT_26iThPLpM6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2161</Characters>
  <Application>Microsoft Office Word</Application>
  <DocSecurity>0</DocSecurity>
  <Lines>18</Lines>
  <Paragraphs>5</Paragraphs>
  <ScaleCrop>false</ScaleCrop>
  <Company>Magellan Health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1</cp:revision>
  <dcterms:created xsi:type="dcterms:W3CDTF">2024-02-27T15:41:00Z</dcterms:created>
  <dcterms:modified xsi:type="dcterms:W3CDTF">2024-02-27T15:56:00Z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2024-02-27T15:56:38Z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ca9ed605-e17a-48f1-a338-f63548b025dc</vt:lpwstr>
  </property>
  <property fmtid="{D5CDD505-2E9C-101B-9397-08002B2CF9AE}" pid="8" name="MSIP_Label_8be07fcc-3295-428b-88ad-2394f5c2a736_ContentBits">
    <vt:lpwstr>0</vt:lpwstr>
  </property>
</Properties>
</file>